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407A" w14:textId="77777777" w:rsidR="005B7AC9" w:rsidRPr="00490570" w:rsidRDefault="00CC647D" w:rsidP="00CC647D">
      <w:pPr>
        <w:widowControl/>
        <w:jc w:val="center"/>
        <w:rPr>
          <w:rFonts w:asciiTheme="minorEastAsia" w:hAnsiTheme="minorEastAsia" w:cs="新細明體"/>
          <w:b/>
          <w:kern w:val="0"/>
          <w:sz w:val="48"/>
          <w:szCs w:val="48"/>
        </w:rPr>
      </w:pPr>
      <w:r w:rsidRPr="00490570">
        <w:rPr>
          <w:rFonts w:asciiTheme="minorEastAsia" w:hAnsiTheme="minorEastAsia" w:cs="新細明體"/>
          <w:b/>
          <w:kern w:val="0"/>
          <w:sz w:val="48"/>
          <w:szCs w:val="48"/>
        </w:rPr>
        <w:t>屏東縣</w:t>
      </w:r>
      <w:r w:rsidRPr="00490570">
        <w:rPr>
          <w:rFonts w:asciiTheme="minorEastAsia" w:hAnsiTheme="minorEastAsia" w:cs="新細明體" w:hint="eastAsia"/>
          <w:b/>
          <w:kern w:val="0"/>
          <w:sz w:val="48"/>
          <w:szCs w:val="48"/>
        </w:rPr>
        <w:t>南州鄉溪北國小附設</w:t>
      </w:r>
      <w:r w:rsidRPr="00490570">
        <w:rPr>
          <w:rFonts w:asciiTheme="minorEastAsia" w:hAnsiTheme="minorEastAsia" w:cs="新細明體"/>
          <w:b/>
          <w:kern w:val="0"/>
          <w:sz w:val="48"/>
          <w:szCs w:val="48"/>
        </w:rPr>
        <w:t>幼兒園</w:t>
      </w:r>
      <w:r w:rsidR="005B7AC9" w:rsidRPr="00490570">
        <w:rPr>
          <w:rFonts w:asciiTheme="minorEastAsia" w:hAnsiTheme="minorEastAsia" w:cs="新細明體"/>
          <w:b/>
          <w:kern w:val="0"/>
          <w:sz w:val="48"/>
          <w:szCs w:val="48"/>
        </w:rPr>
        <w:t>收退費辦法</w:t>
      </w:r>
    </w:p>
    <w:p w14:paraId="57C56861" w14:textId="77777777" w:rsidR="002347F4" w:rsidRDefault="005B7AC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第一條</w:t>
      </w:r>
      <w:r w:rsidR="00CC647D" w:rsidRPr="008C4B22">
        <w:rPr>
          <w:rFonts w:asciiTheme="majorEastAsia" w:eastAsiaTheme="majorEastAsia" w:hAnsiTheme="majorEastAsia" w:cs="新細明體"/>
          <w:kern w:val="0"/>
          <w:szCs w:val="24"/>
        </w:rPr>
        <w:t>   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本辦法依幼兒教育及照顧法（以下簡稱本法）第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>三十八條第一項及第五項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規定訂</w:t>
      </w:r>
    </w:p>
    <w:p w14:paraId="4B4225D5" w14:textId="77777777" w:rsidR="002347F4" w:rsidRDefault="005B7AC9" w:rsidP="002347F4">
      <w:pPr>
        <w:widowControl/>
        <w:spacing w:line="480" w:lineRule="exact"/>
        <w:ind w:firstLineChars="350" w:firstLine="8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定之。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="00CC647D" w:rsidRPr="008C4B22">
        <w:rPr>
          <w:rFonts w:asciiTheme="majorEastAsia" w:eastAsiaTheme="majorEastAsia" w:hAnsiTheme="majorEastAsia" w:cs="新細明體"/>
          <w:kern w:val="0"/>
          <w:szCs w:val="24"/>
        </w:rPr>
        <w:t>第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二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條    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收費項目及用途如下：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 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</w:t>
      </w:r>
      <w:r w:rsidR="002347F4">
        <w:rPr>
          <w:rFonts w:asciiTheme="majorEastAsia" w:eastAsiaTheme="majorEastAsia" w:hAnsiTheme="majorEastAsia" w:cs="新細明體"/>
          <w:kern w:val="0"/>
          <w:szCs w:val="24"/>
        </w:rPr>
        <w:t>一、學費：指與教保活動直接相關，用以支付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教保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>服務機構教保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及人事所需之費用。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="002347F4">
        <w:rPr>
          <w:rFonts w:asciiTheme="majorEastAsia" w:eastAsiaTheme="majorEastAsia" w:hAnsiTheme="majorEastAsia" w:cs="新細明體"/>
          <w:kern w:val="0"/>
          <w:szCs w:val="24"/>
        </w:rPr>
        <w:t>二、雜費：指與教保活動間接相關，用以支付</w:t>
      </w:r>
      <w:r w:rsidR="002347F4" w:rsidRPr="008C4B22">
        <w:rPr>
          <w:rFonts w:asciiTheme="majorEastAsia" w:eastAsiaTheme="majorEastAsia" w:hAnsiTheme="majorEastAsia" w:cs="新細明體"/>
          <w:kern w:val="0"/>
          <w:szCs w:val="24"/>
        </w:rPr>
        <w:t>教保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>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行政、業務及基本設備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   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所需之費用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="00CC647D" w:rsidRPr="008C4B22">
        <w:rPr>
          <w:rFonts w:asciiTheme="majorEastAsia" w:eastAsiaTheme="majorEastAsia" w:hAnsiTheme="majorEastAsia" w:cs="新細明體"/>
          <w:kern w:val="0"/>
          <w:szCs w:val="24"/>
        </w:rPr>
        <w:t>    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三、代辦費：指</w:t>
      </w:r>
      <w:r w:rsidR="002347F4" w:rsidRPr="008C4B22">
        <w:rPr>
          <w:rFonts w:asciiTheme="majorEastAsia" w:eastAsiaTheme="majorEastAsia" w:hAnsiTheme="majorEastAsia" w:cs="新細明體"/>
          <w:kern w:val="0"/>
          <w:szCs w:val="24"/>
        </w:rPr>
        <w:t>教保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>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代為辦理幼兒相關事務之下列費用：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 (一)材料費：供幼兒學習所需之材料、課程教材、輔助教材及文具用品</w:t>
      </w:r>
      <w:r w:rsidR="00CC647D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           </w:t>
      </w:r>
      <w:r w:rsidR="00CC647D" w:rsidRPr="008C4B22">
        <w:rPr>
          <w:rFonts w:asciiTheme="majorEastAsia" w:eastAsiaTheme="majorEastAsia" w:hAnsiTheme="majorEastAsia" w:cs="新細明體"/>
          <w:kern w:val="0"/>
          <w:szCs w:val="24"/>
        </w:rPr>
        <w:t>等費用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。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>但不得支應於購置才藝〈能〉教學用品。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  </w:t>
      </w:r>
      <w:r w:rsidR="00CC647D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(二)</w:t>
      </w:r>
      <w:r w:rsidR="00571A0A" w:rsidRPr="008C4B22">
        <w:rPr>
          <w:rFonts w:asciiTheme="majorEastAsia" w:eastAsiaTheme="majorEastAsia" w:hAnsiTheme="majorEastAsia" w:cs="新細明體"/>
          <w:kern w:val="0"/>
          <w:szCs w:val="24"/>
        </w:rPr>
        <w:t>活動費：配合教學主題或節慶辦理活動所需之相關費用。</w:t>
      </w:r>
      <w:r w:rsidR="002347F4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但不得支應於團體 </w:t>
      </w:r>
    </w:p>
    <w:p w14:paraId="43B238FE" w14:textId="77777777" w:rsidR="006C7093" w:rsidRDefault="002347F4" w:rsidP="002347F4">
      <w:pPr>
        <w:widowControl/>
        <w:spacing w:line="480" w:lineRule="exact"/>
        <w:ind w:firstLineChars="1150" w:firstLine="276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旅遊</w:t>
      </w:r>
      <w:r w:rsidR="00334CD4">
        <w:rPr>
          <w:rFonts w:asciiTheme="majorEastAsia" w:eastAsiaTheme="majorEastAsia" w:hAnsiTheme="majorEastAsia" w:cs="新細明體" w:hint="eastAsia"/>
          <w:kern w:val="0"/>
          <w:szCs w:val="24"/>
        </w:rPr>
        <w:t>及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才藝〈能〉學習活動費用。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</w:t>
      </w:r>
      <w:r w:rsidR="00E44F36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(三)午餐費：午餐食材、廚(餐)具及燃料費等。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</w:t>
      </w:r>
      <w:r w:rsidR="00E44F36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(四)點心費：每日上、下午點心之食材、廚(餐)具及燃料費等。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</w:t>
      </w:r>
      <w:r w:rsidR="00E44F36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(</w:t>
      </w:r>
      <w:r w:rsidR="00E44F36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五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)</w:t>
      </w:r>
      <w:r w:rsidR="00334CD4">
        <w:rPr>
          <w:rFonts w:asciiTheme="majorEastAsia" w:eastAsiaTheme="majorEastAsia" w:hAnsiTheme="majorEastAsia" w:cs="新細明體" w:hint="eastAsia"/>
          <w:kern w:val="0"/>
          <w:szCs w:val="24"/>
        </w:rPr>
        <w:t>延長照顧服務費：於教保活動課程以外之日期及時間辦理延長照顧服務</w:t>
      </w:r>
      <w:r w:rsidR="006C7093">
        <w:rPr>
          <w:rFonts w:asciiTheme="majorEastAsia" w:eastAsiaTheme="majorEastAsia" w:hAnsiTheme="majorEastAsia" w:cs="新細明體" w:hint="eastAsia"/>
          <w:kern w:val="0"/>
          <w:szCs w:val="24"/>
        </w:rPr>
        <w:t>，相</w:t>
      </w:r>
    </w:p>
    <w:p w14:paraId="27412F3B" w14:textId="77777777" w:rsidR="00334CD4" w:rsidRDefault="006C7093" w:rsidP="002347F4">
      <w:pPr>
        <w:widowControl/>
        <w:spacing w:line="480" w:lineRule="exact"/>
        <w:ind w:firstLineChars="1150" w:firstLine="276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關人員加班鐘點費及行政支出等。</w:t>
      </w:r>
    </w:p>
    <w:p w14:paraId="0ABDC4CD" w14:textId="77777777" w:rsidR="00334CD4" w:rsidRDefault="00334CD4" w:rsidP="00334CD4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(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六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)</w:t>
      </w:r>
      <w:r w:rsidR="006C7093">
        <w:rPr>
          <w:rFonts w:asciiTheme="majorEastAsia" w:eastAsiaTheme="majorEastAsia" w:hAnsiTheme="majorEastAsia" w:cs="新細明體" w:hint="eastAsia"/>
          <w:kern w:val="0"/>
          <w:szCs w:val="24"/>
        </w:rPr>
        <w:t>臨時照顧服務費：提供幼兒臨時照顧服務之相關人員鐘點費及行政費等。</w:t>
      </w:r>
    </w:p>
    <w:p w14:paraId="2D33A233" w14:textId="77777777" w:rsidR="00E44F36" w:rsidRPr="008C4B22" w:rsidRDefault="00334CD4" w:rsidP="00334CD4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(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七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)</w:t>
      </w:r>
      <w:r>
        <w:rPr>
          <w:rFonts w:asciiTheme="majorEastAsia" w:eastAsiaTheme="majorEastAsia" w:hAnsiTheme="majorEastAsia" w:cs="新細明體"/>
          <w:kern w:val="0"/>
          <w:szCs w:val="24"/>
        </w:rPr>
        <w:t>保險費：幼兒團體保險規費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</w:t>
      </w:r>
      <w:r w:rsidR="00E44F36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(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八</w:t>
      </w:r>
      <w:r w:rsidR="00E44F36" w:rsidRPr="008C4B22">
        <w:rPr>
          <w:rFonts w:asciiTheme="majorEastAsia" w:eastAsiaTheme="majorEastAsia" w:hAnsiTheme="majorEastAsia" w:cs="新細明體"/>
          <w:kern w:val="0"/>
          <w:szCs w:val="24"/>
        </w:rPr>
        <w:t>)其他：代購運動服（制服、圍兜）、書包及餐具，或辦理戶外教學之門票及</w:t>
      </w:r>
    </w:p>
    <w:p w14:paraId="30E23B12" w14:textId="77777777" w:rsidR="00E44F36" w:rsidRPr="008C4B22" w:rsidRDefault="00E44F36" w:rsidP="002A6469">
      <w:pPr>
        <w:widowControl/>
        <w:spacing w:line="480" w:lineRule="exact"/>
        <w:ind w:firstLineChars="1050" w:firstLine="252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交通費（租賃車輛或大眾交通運輸工具）等。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另，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於國小寒暑假期間</w:t>
      </w:r>
    </w:p>
    <w:p w14:paraId="7200F262" w14:textId="77777777" w:rsidR="002A6469" w:rsidRDefault="00E44F36" w:rsidP="002A6469">
      <w:pPr>
        <w:widowControl/>
        <w:spacing w:line="480" w:lineRule="exact"/>
        <w:ind w:firstLineChars="1050" w:firstLine="252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辦理收托服務；其收費項目及額度，由屏東縣政府另定之。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第</w:t>
      </w:r>
      <w:r w:rsidR="002A6469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三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條  </w:t>
      </w:r>
      <w:r w:rsidR="002A6469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  各收費項目應收取費用之基準如附表。依基準表按月收費之項目，得整學期收取。</w:t>
      </w:r>
    </w:p>
    <w:p w14:paraId="295F996E" w14:textId="77777777" w:rsidR="002E6C89" w:rsidRDefault="002A646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前項各收費項目費用，家長如有經濟困難時，應准予分期或按月繳納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第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四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條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</w:t>
      </w:r>
      <w:r w:rsidR="00B63D20">
        <w:rPr>
          <w:rFonts w:asciiTheme="majorEastAsia" w:eastAsiaTheme="majorEastAsia" w:hAnsiTheme="majorEastAsia" w:cs="新細明體"/>
          <w:kern w:val="0"/>
          <w:szCs w:val="24"/>
        </w:rPr>
        <w:t>幼兒中途入</w:t>
      </w:r>
      <w:r w:rsidR="00B63D20">
        <w:rPr>
          <w:rFonts w:asciiTheme="majorEastAsia" w:eastAsiaTheme="majorEastAsia" w:hAnsiTheme="majorEastAsia" w:cs="新細明體" w:hint="eastAsia"/>
          <w:kern w:val="0"/>
          <w:szCs w:val="24"/>
        </w:rPr>
        <w:t>教保服務機構，</w:t>
      </w:r>
      <w:r w:rsidR="002E6C89">
        <w:rPr>
          <w:rFonts w:asciiTheme="majorEastAsia" w:eastAsiaTheme="majorEastAsia" w:hAnsiTheme="majorEastAsia" w:cs="新細明體" w:hint="eastAsia"/>
          <w:kern w:val="0"/>
          <w:szCs w:val="24"/>
        </w:rPr>
        <w:t>以實際入教保服務機構日期為收費基準日，並依下列</w:t>
      </w:r>
    </w:p>
    <w:p w14:paraId="538DE64E" w14:textId="77777777" w:rsidR="002E6C89" w:rsidRDefault="002E6C8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規定辦理收費：</w:t>
      </w:r>
    </w:p>
    <w:p w14:paraId="05C913E8" w14:textId="77777777" w:rsidR="002E6C89" w:rsidRDefault="002A646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/>
          <w:kern w:val="0"/>
          <w:szCs w:val="24"/>
        </w:rPr>
        <w:t>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一、學費、雜費：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(一)學期教保服務起始日後，未逾學期教保服務總日數三分之一者，收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取全額費用。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(二)學期教保服務起始日後，逾學期教保服務總日數三分之一未逾三分之二者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lastRenderedPageBreak/>
        <w:t xml:space="preserve">    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，收取三分之二。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(三)學期教保服務起始日後，逾學期教保服務總日數三分之二者，收取三分之一。</w:t>
      </w:r>
      <w:r w:rsidR="005B7AC9"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二、保險費：依學生團體保險相關規定收取費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用。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三、其他代辦費：以學期為收費期間者，依幼兒就讀月數比例收取費用；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   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以月為收費期間者，自入園當月收取費用；未滿一個月者，按就讀日數比例收取費用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 第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五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條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    </w:t>
      </w:r>
      <w:r w:rsidR="002E6C89">
        <w:rPr>
          <w:rFonts w:asciiTheme="majorEastAsia" w:eastAsiaTheme="majorEastAsia" w:hAnsiTheme="majorEastAsia" w:cs="新細明體"/>
          <w:kern w:val="0"/>
          <w:szCs w:val="24"/>
        </w:rPr>
        <w:t>幼兒因故無法就讀而離</w:t>
      </w:r>
      <w:r w:rsidR="002E6C89">
        <w:rPr>
          <w:rFonts w:asciiTheme="majorEastAsia" w:eastAsiaTheme="majorEastAsia" w:hAnsiTheme="majorEastAsia" w:cs="新細明體" w:hint="eastAsia"/>
          <w:kern w:val="0"/>
          <w:szCs w:val="24"/>
        </w:rPr>
        <w:t>教保服務機構，教保服務機構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應依下列規定辦理退費：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一、學費、雜費：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(一)學期教保服務起始日前即提出無法就讀者，全數退還。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(二)學期教保服務起始日後，未逾學期教保服務總日數三分之一者，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退還三分之二。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(三)學期教保服務起始日後，逾學期教保服務總日數三分之一未逾三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 xml:space="preserve">            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分之二者，退還三分之一。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(四)學期教保服務起始日後，逾學期教保服務總日數三分之二者，不予退費。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二、保險費以外之代辦費：以學期為收費期間者，按未就讀月數比例退費；以月為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收費期間者，按離園當月未就讀日數比例退費；已製成成品者不予退費，並發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="002E6C89">
        <w:rPr>
          <w:rFonts w:asciiTheme="majorEastAsia" w:eastAsiaTheme="majorEastAsia" w:hAnsiTheme="majorEastAsia" w:cs="新細明體"/>
          <w:kern w:val="0"/>
          <w:szCs w:val="24"/>
        </w:rPr>
        <w:t>還成品。</w:t>
      </w:r>
      <w:r w:rsidR="002E6C89">
        <w:rPr>
          <w:rFonts w:asciiTheme="majorEastAsia" w:eastAsiaTheme="majorEastAsia" w:hAnsiTheme="majorEastAsia" w:cs="新細明體" w:hint="eastAsia"/>
          <w:kern w:val="0"/>
          <w:szCs w:val="24"/>
        </w:rPr>
        <w:t>教保服務機構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依前項規定退費時，應發給退費單據，並列明退費項目</w:t>
      </w:r>
    </w:p>
    <w:p w14:paraId="0E0D6F65" w14:textId="77777777" w:rsidR="002E6C89" w:rsidRDefault="002E6C8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及數額。</w:t>
      </w:r>
    </w:p>
    <w:p w14:paraId="34772D70" w14:textId="77777777" w:rsidR="002E6C89" w:rsidRDefault="002E6C89" w:rsidP="002A646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      第</w:t>
      </w:r>
      <w:r w:rsidR="002A6469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六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條    </w:t>
      </w:r>
      <w:r w:rsidR="002A6469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◎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幼兒因故請假並於事前辦妥請假手續，且請假日數連續達五日(不含例假日)以</w:t>
      </w:r>
    </w:p>
    <w:p w14:paraId="5B1700EC" w14:textId="77777777" w:rsidR="00580683" w:rsidRDefault="002E6C89" w:rsidP="002E6C8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 上</w:t>
      </w:r>
      <w:r w:rsidR="00580683">
        <w:rPr>
          <w:rFonts w:asciiTheme="majorEastAsia" w:eastAsiaTheme="majorEastAsia" w:hAnsiTheme="majorEastAsia" w:cs="新細明體"/>
          <w:kern w:val="0"/>
          <w:szCs w:val="24"/>
        </w:rPr>
        <w:t>者，按當月未就讀日數比例退還點心費、午餐費，其餘項目不予退費</w:t>
      </w:r>
      <w:r w:rsidR="00580683">
        <w:rPr>
          <w:rFonts w:asciiTheme="majorEastAsia" w:eastAsiaTheme="majorEastAsia" w:hAnsiTheme="majorEastAsia" w:cs="新細明體" w:hint="eastAsia"/>
          <w:kern w:val="0"/>
          <w:szCs w:val="24"/>
        </w:rPr>
        <w:t>。以次</w:t>
      </w:r>
    </w:p>
    <w:p w14:paraId="1C8B3268" w14:textId="77777777" w:rsidR="00580683" w:rsidRDefault="00580683" w:rsidP="00580683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數計費之延長照顧服務費得準用之。</w:t>
      </w:r>
    </w:p>
    <w:p w14:paraId="23197D00" w14:textId="77777777" w:rsidR="002A6469" w:rsidRPr="008C4B22" w:rsidRDefault="002A6469" w:rsidP="002E6C89">
      <w:pPr>
        <w:widowControl/>
        <w:spacing w:line="480" w:lineRule="exact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    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◎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因法定傳染病、流行病或流行性疫情等強制停課日數連續達五日(含例假日)以上</w:t>
      </w:r>
    </w:p>
    <w:p w14:paraId="23DD2BD7" w14:textId="77777777" w:rsidR="00580683" w:rsidRDefault="002A6469" w:rsidP="00580683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者，按當月未就讀日數比例退還點心費、午餐費，其餘項目不予退費。</w:t>
      </w:r>
      <w:r w:rsidR="00580683">
        <w:rPr>
          <w:rFonts w:asciiTheme="majorEastAsia" w:eastAsiaTheme="majorEastAsia" w:hAnsiTheme="majorEastAsia" w:cs="新細明體" w:hint="eastAsia"/>
          <w:kern w:val="0"/>
          <w:szCs w:val="24"/>
        </w:rPr>
        <w:t>以次</w:t>
      </w:r>
    </w:p>
    <w:p w14:paraId="76E78B7A" w14:textId="77777777" w:rsidR="002A6469" w:rsidRPr="008C4B22" w:rsidRDefault="00580683" w:rsidP="00580683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數計費之延長照顧服務費得準用之。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br/>
      </w:r>
      <w:r w:rsidR="002A6469"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◎</w:t>
      </w:r>
      <w:r w:rsidR="002A6469" w:rsidRPr="008C4B22">
        <w:rPr>
          <w:rFonts w:asciiTheme="majorEastAsia" w:eastAsiaTheme="majorEastAsia" w:hAnsiTheme="majorEastAsia" w:cs="新細明體"/>
          <w:kern w:val="0"/>
          <w:szCs w:val="24"/>
        </w:rPr>
        <w:t>國定假日、農曆春節連續達七日(含例假日)以上，應退還停課期間之點心費、午</w:t>
      </w:r>
    </w:p>
    <w:p w14:paraId="2BDEC640" w14:textId="77777777" w:rsidR="002A6469" w:rsidRPr="008C4B22" w:rsidRDefault="002A6469" w:rsidP="002A6469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餐費，且採事前扣除當月未就讀日數比例辦理，如須辦理補課之彈性放假日不</w:t>
      </w:r>
    </w:p>
    <w:p w14:paraId="1C6853B4" w14:textId="77777777" w:rsidR="002A6469" w:rsidRPr="008C4B22" w:rsidRDefault="002A6469" w:rsidP="002A6469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予退費。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◎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公立幼兒園午餐由所屬學校或其他學校供應者，得依本縣國民小學午餐規定退</w:t>
      </w:r>
    </w:p>
    <w:p w14:paraId="695FDAAF" w14:textId="77777777" w:rsidR="00580683" w:rsidRDefault="002A6469" w:rsidP="002A6469">
      <w:pPr>
        <w:widowControl/>
        <w:spacing w:line="480" w:lineRule="exact"/>
        <w:ind w:firstLineChars="600" w:firstLine="144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費。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第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七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條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580683">
        <w:rPr>
          <w:rFonts w:asciiTheme="majorEastAsia" w:eastAsiaTheme="majorEastAsia" w:hAnsiTheme="majorEastAsia" w:cs="新細明體" w:hint="eastAsia"/>
          <w:kern w:val="0"/>
          <w:szCs w:val="24"/>
        </w:rPr>
        <w:t>教保服務機構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應於收費規定及繳費收據，註記收退費基準、幼兒實際入園日及全</w:t>
      </w:r>
    </w:p>
    <w:p w14:paraId="1D55518E" w14:textId="77777777" w:rsidR="002A6469" w:rsidRPr="008C4B22" w:rsidRDefault="002A6469" w:rsidP="00076F43">
      <w:pPr>
        <w:widowControl/>
        <w:spacing w:line="480" w:lineRule="exact"/>
        <w:ind w:firstLineChars="500" w:firstLine="120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lastRenderedPageBreak/>
        <w:t>學期教</w:t>
      </w:r>
      <w:r w:rsidR="00076F43">
        <w:rPr>
          <w:rFonts w:asciiTheme="majorEastAsia" w:eastAsiaTheme="majorEastAsia" w:hAnsiTheme="majorEastAsia" w:cs="新細明體"/>
          <w:kern w:val="0"/>
          <w:szCs w:val="24"/>
        </w:rPr>
        <w:t>保服務起迄日，並由</w:t>
      </w:r>
      <w:r w:rsidR="00076F43">
        <w:rPr>
          <w:rFonts w:asciiTheme="majorEastAsia" w:eastAsiaTheme="majorEastAsia" w:hAnsiTheme="majorEastAsia" w:cs="新細明體" w:hint="eastAsia"/>
          <w:kern w:val="0"/>
          <w:szCs w:val="24"/>
        </w:rPr>
        <w:t>教保服務機構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、家長各收執乙份。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本辦法所稱就讀日數比例，以幼兒當月實際就讀日數占幼兒園當月教保服務日數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</w:t>
      </w:r>
    </w:p>
    <w:p w14:paraId="6D26703A" w14:textId="77777777" w:rsidR="002A6469" w:rsidRPr="008C4B22" w:rsidRDefault="002A6469" w:rsidP="002A6469">
      <w:pPr>
        <w:widowControl/>
        <w:spacing w:line="480" w:lineRule="exact"/>
        <w:ind w:firstLineChars="450" w:firstLine="108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計算；就讀月數比例，以幼兒全學期實際就讀月數占幼兒園全學期教保服務月數</w:t>
      </w:r>
    </w:p>
    <w:p w14:paraId="76AC5163" w14:textId="77777777" w:rsidR="002A6469" w:rsidRPr="008C4B22" w:rsidRDefault="002A6469" w:rsidP="002A6469">
      <w:pPr>
        <w:widowControl/>
        <w:spacing w:line="480" w:lineRule="exact"/>
        <w:ind w:firstLineChars="500" w:firstLine="120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計算；未滿一個月者，按幼兒就讀日數比例收取費用。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第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八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條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 xml:space="preserve"> 各項經費收支保管及運用，依預算法、會計法及決算法相關規定辦理。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    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幼兒園所收學費收入應依規定繳入本縣公庫，代辦費項目倘有結餘，得滾存並依</w:t>
      </w:r>
    </w:p>
    <w:p w14:paraId="4BBB2798" w14:textId="77777777" w:rsidR="00343772" w:rsidRPr="002A6469" w:rsidRDefault="002A6469" w:rsidP="002A6469">
      <w:pPr>
        <w:widowControl/>
        <w:spacing w:line="480" w:lineRule="exact"/>
        <w:ind w:firstLineChars="550" w:firstLine="1320"/>
        <w:jc w:val="left"/>
        <w:rPr>
          <w:rFonts w:asciiTheme="majorEastAsia" w:eastAsiaTheme="majorEastAsia" w:hAnsiTheme="majorEastAsia" w:cs="新細明體"/>
          <w:kern w:val="0"/>
          <w:szCs w:val="24"/>
        </w:rPr>
      </w:pPr>
      <w:r w:rsidRPr="008C4B22">
        <w:rPr>
          <w:rFonts w:asciiTheme="majorEastAsia" w:eastAsiaTheme="majorEastAsia" w:hAnsiTheme="majorEastAsia" w:cs="新細明體"/>
          <w:kern w:val="0"/>
          <w:szCs w:val="24"/>
        </w:rPr>
        <w:t>其項目用途使用；如單項結餘每生超過十元以上者，應於學年度結束時退還學生。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 第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>九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條</w:t>
      </w:r>
      <w:r w:rsidRPr="008C4B22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t>  本辦法自發布日施行。</w:t>
      </w:r>
      <w:r w:rsidRPr="008C4B22">
        <w:rPr>
          <w:rFonts w:asciiTheme="majorEastAsia" w:eastAsiaTheme="majorEastAsia" w:hAnsiTheme="majorEastAsia" w:cs="新細明體"/>
          <w:kern w:val="0"/>
          <w:szCs w:val="24"/>
        </w:rPr>
        <w:br/>
        <w:t>      </w:t>
      </w:r>
    </w:p>
    <w:sectPr w:rsidR="00343772" w:rsidRPr="002A6469" w:rsidSect="005B7AC9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7D34" w14:textId="77777777" w:rsidR="005A17E8" w:rsidRDefault="005A17E8" w:rsidP="000F0C5C">
      <w:r>
        <w:separator/>
      </w:r>
    </w:p>
  </w:endnote>
  <w:endnote w:type="continuationSeparator" w:id="0">
    <w:p w14:paraId="1E10C668" w14:textId="77777777" w:rsidR="005A17E8" w:rsidRDefault="005A17E8" w:rsidP="000F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B88F" w14:textId="77777777" w:rsidR="005A17E8" w:rsidRDefault="005A17E8" w:rsidP="000F0C5C">
      <w:r>
        <w:separator/>
      </w:r>
    </w:p>
  </w:footnote>
  <w:footnote w:type="continuationSeparator" w:id="0">
    <w:p w14:paraId="5C9BCE28" w14:textId="77777777" w:rsidR="005A17E8" w:rsidRDefault="005A17E8" w:rsidP="000F0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C9"/>
    <w:rsid w:val="00067F64"/>
    <w:rsid w:val="00076F43"/>
    <w:rsid w:val="000816A9"/>
    <w:rsid w:val="000E6285"/>
    <w:rsid w:val="000F0C5C"/>
    <w:rsid w:val="001A5681"/>
    <w:rsid w:val="001C7356"/>
    <w:rsid w:val="002072B7"/>
    <w:rsid w:val="00215258"/>
    <w:rsid w:val="002347F4"/>
    <w:rsid w:val="00255423"/>
    <w:rsid w:val="002A6469"/>
    <w:rsid w:val="002E6C89"/>
    <w:rsid w:val="00334197"/>
    <w:rsid w:val="00334CD4"/>
    <w:rsid w:val="00334DC9"/>
    <w:rsid w:val="00343772"/>
    <w:rsid w:val="003516FE"/>
    <w:rsid w:val="00367E2E"/>
    <w:rsid w:val="003E5776"/>
    <w:rsid w:val="00403725"/>
    <w:rsid w:val="004158E3"/>
    <w:rsid w:val="00466D67"/>
    <w:rsid w:val="0047166F"/>
    <w:rsid w:val="00490570"/>
    <w:rsid w:val="004A771B"/>
    <w:rsid w:val="00507780"/>
    <w:rsid w:val="00571A0A"/>
    <w:rsid w:val="00580683"/>
    <w:rsid w:val="005A17E8"/>
    <w:rsid w:val="005B7AC9"/>
    <w:rsid w:val="005E3E33"/>
    <w:rsid w:val="00637B1B"/>
    <w:rsid w:val="006C7093"/>
    <w:rsid w:val="006D4720"/>
    <w:rsid w:val="00825B0A"/>
    <w:rsid w:val="00843BA5"/>
    <w:rsid w:val="00875736"/>
    <w:rsid w:val="008C4B22"/>
    <w:rsid w:val="009158EF"/>
    <w:rsid w:val="009D38EE"/>
    <w:rsid w:val="009D6774"/>
    <w:rsid w:val="00A429AE"/>
    <w:rsid w:val="00AA0E0E"/>
    <w:rsid w:val="00AA3368"/>
    <w:rsid w:val="00B01E89"/>
    <w:rsid w:val="00B276B5"/>
    <w:rsid w:val="00B3104E"/>
    <w:rsid w:val="00B63D20"/>
    <w:rsid w:val="00B651C3"/>
    <w:rsid w:val="00CB3280"/>
    <w:rsid w:val="00CB6959"/>
    <w:rsid w:val="00CC3D8D"/>
    <w:rsid w:val="00CC647D"/>
    <w:rsid w:val="00CD6D9C"/>
    <w:rsid w:val="00D3743D"/>
    <w:rsid w:val="00D54BB0"/>
    <w:rsid w:val="00DB22E3"/>
    <w:rsid w:val="00DE6CEB"/>
    <w:rsid w:val="00E13DEA"/>
    <w:rsid w:val="00E44F36"/>
    <w:rsid w:val="00EC2D57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D2ABD"/>
  <w15:docId w15:val="{1008F651-81BE-4AC7-80A6-E5402BB7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7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0C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0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0C5C"/>
    <w:rPr>
      <w:sz w:val="20"/>
      <w:szCs w:val="20"/>
    </w:rPr>
  </w:style>
  <w:style w:type="paragraph" w:styleId="a7">
    <w:name w:val="List Paragraph"/>
    <w:basedOn w:val="a"/>
    <w:uiPriority w:val="34"/>
    <w:qFormat/>
    <w:rsid w:val="002347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0</DocSecurity>
  <Lines>18</Lines>
  <Paragraphs>5</Paragraphs>
  <ScaleCrop>false</ScaleCrop>
  <Company>HOME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carol701008@gmail.com</cp:lastModifiedBy>
  <cp:revision>2</cp:revision>
  <cp:lastPrinted>2019-04-24T01:01:00Z</cp:lastPrinted>
  <dcterms:created xsi:type="dcterms:W3CDTF">2023-08-02T03:35:00Z</dcterms:created>
  <dcterms:modified xsi:type="dcterms:W3CDTF">2023-08-02T03:35:00Z</dcterms:modified>
</cp:coreProperties>
</file>